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CC" w:rsidRPr="004C39A8" w:rsidRDefault="00261DCC" w:rsidP="00261DCC">
      <w:pPr>
        <w:spacing w:after="0"/>
        <w:jc w:val="center"/>
        <w:rPr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65275" y="716280"/>
            <wp:positionH relativeFrom="margin">
              <wp:align>left</wp:align>
            </wp:positionH>
            <wp:positionV relativeFrom="margin">
              <wp:align>top</wp:align>
            </wp:positionV>
            <wp:extent cx="2573655" cy="1718945"/>
            <wp:effectExtent l="0" t="0" r="0" b="0"/>
            <wp:wrapSquare wrapText="bothSides"/>
            <wp:docPr id="1" name="Рисунок 1" descr="https://lawantimir.ru/wp-content/uploads/2022/12/%D0%97%D0%B0%D1%81%D1%82%D0%B5%D0%BD%D1%87%D0%B8%D0%B2%D1%8B%D0%B5-%D0%B4%D0%B5%D1%82%D0%B8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wantimir.ru/wp-content/uploads/2022/12/%D0%97%D0%B0%D1%81%D1%82%D0%B5%D0%BD%D1%87%D0%B8%D0%B2%D1%8B%D0%B5-%D0%B4%D0%B5%D1%82%D0%B8.j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718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C39A8">
        <w:rPr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 для родителей</w:t>
      </w:r>
    </w:p>
    <w:p w:rsidR="00261DCC" w:rsidRDefault="00261DCC" w:rsidP="00261DCC">
      <w:pPr>
        <w:spacing w:after="0"/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61DCC" w:rsidRPr="004C39A8" w:rsidRDefault="00261DCC" w:rsidP="00261DCC">
      <w:pPr>
        <w:spacing w:after="0"/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C39A8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ЗАСТЕНЧИВЫЙ РЕБЁНОК</w:t>
      </w:r>
    </w:p>
    <w:p w:rsidR="00261DCC" w:rsidRDefault="00261DCC" w:rsidP="00261D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943634"/>
          <w:sz w:val="27"/>
          <w:szCs w:val="27"/>
        </w:rPr>
      </w:pPr>
    </w:p>
    <w:p w:rsidR="00261DCC" w:rsidRDefault="00261DCC" w:rsidP="00261DC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43634"/>
          <w:sz w:val="27"/>
          <w:szCs w:val="27"/>
        </w:rPr>
        <w:t>Для застенчивых детей характерно следующее:</w:t>
      </w:r>
    </w:p>
    <w:p w:rsidR="00261DCC" w:rsidRDefault="00261DCC" w:rsidP="00261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трудности в установлении контактов;</w:t>
      </w:r>
    </w:p>
    <w:p w:rsidR="00261DCC" w:rsidRDefault="00261DCC" w:rsidP="00261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трудности в выражении своего мнения и отстаивании своих прав;</w:t>
      </w:r>
    </w:p>
    <w:p w:rsidR="00261DCC" w:rsidRDefault="00261DCC" w:rsidP="00261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неумение заводить друзей;</w:t>
      </w:r>
    </w:p>
    <w:p w:rsidR="00261DCC" w:rsidRDefault="00261DCC" w:rsidP="00261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негативные переживания одиночества, тревожности, депрессии;</w:t>
      </w:r>
    </w:p>
    <w:p w:rsidR="00261DCC" w:rsidRDefault="00261DCC" w:rsidP="00261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стремление оградить пространство своей личности от постоянного вмешательства;</w:t>
      </w:r>
    </w:p>
    <w:p w:rsidR="00261DCC" w:rsidRDefault="00261DCC" w:rsidP="00261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стремление уйти в себя, раствориться среди других, стать незаметным;</w:t>
      </w:r>
    </w:p>
    <w:p w:rsidR="00261DCC" w:rsidRDefault="00261DCC" w:rsidP="00261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осторожность в своих действиях, высказываниях;</w:t>
      </w:r>
    </w:p>
    <w:p w:rsidR="00261DCC" w:rsidRDefault="00261DCC" w:rsidP="00261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ориентация на оценку своих действий, острая и аффективная реакция на замечания взрослого;</w:t>
      </w:r>
    </w:p>
    <w:p w:rsidR="00261DCC" w:rsidRDefault="00261DCC" w:rsidP="00261DC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81818"/>
          <w:sz w:val="21"/>
          <w:szCs w:val="21"/>
        </w:rPr>
      </w:pPr>
    </w:p>
    <w:p w:rsidR="00261DCC" w:rsidRDefault="00261DCC" w:rsidP="00261DC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43634"/>
          <w:sz w:val="27"/>
          <w:szCs w:val="27"/>
        </w:rPr>
        <w:t>Возможные причины появления застенчивости:</w:t>
      </w:r>
    </w:p>
    <w:p w:rsidR="00261DCC" w:rsidRDefault="00261DCC" w:rsidP="00261D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биологические, связанные с типом нервной системы ребенка;</w:t>
      </w:r>
      <w:proofErr w:type="gramEnd"/>
    </w:p>
    <w:p w:rsidR="00261DCC" w:rsidRDefault="00261DCC" w:rsidP="00261D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излишняя строгость и авторитарность родителей</w:t>
      </w:r>
      <w:proofErr w:type="gramStart"/>
      <w:r>
        <w:rPr>
          <w:color w:val="181818"/>
          <w:sz w:val="27"/>
          <w:szCs w:val="27"/>
        </w:rPr>
        <w:t>;.</w:t>
      </w:r>
      <w:proofErr w:type="gramEnd"/>
    </w:p>
    <w:p w:rsidR="00261DCC" w:rsidRDefault="00261DCC" w:rsidP="00261D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недостаточное внимание к личности ребенка;</w:t>
      </w:r>
    </w:p>
    <w:p w:rsidR="00261DCC" w:rsidRDefault="00261DCC" w:rsidP="00261D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652DD2" wp14:editId="7C9B9133">
            <wp:simplePos x="0" y="0"/>
            <wp:positionH relativeFrom="margin">
              <wp:posOffset>-539115</wp:posOffset>
            </wp:positionH>
            <wp:positionV relativeFrom="margin">
              <wp:posOffset>7058660</wp:posOffset>
            </wp:positionV>
            <wp:extent cx="2018665" cy="1999615"/>
            <wp:effectExtent l="0" t="0" r="635" b="635"/>
            <wp:wrapSquare wrapText="bothSides"/>
            <wp:docPr id="2" name="Рисунок 2" descr="https://sun6-22.userapi.com/impg/LZYGgqNo7RVLV8F2ZwlTz4JsYzDepxtoS0uafA/NflAZ8bx_tM.jpg?size=999x990&amp;quality=95&amp;sign=ce15264d39a2f88bc5af4678d1c18a71&amp;c_uniq_tag=8E6HqtbJCSdbjCXqATvo18zbZXThBPWXy64zSofqPX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6-22.userapi.com/impg/LZYGgqNo7RVLV8F2ZwlTz4JsYzDepxtoS0uafA/NflAZ8bx_tM.jpg?size=999x990&amp;quality=95&amp;sign=ce15264d39a2f88bc5af4678d1c18a71&amp;c_uniq_tag=8E6HqtbJCSdbjCXqATvo18zbZXThBPWXy64zSofqPXw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81818"/>
          <w:sz w:val="27"/>
          <w:szCs w:val="27"/>
        </w:rPr>
        <w:t>чрезмерная фиксация родителей на «правильности» поведения ребенка;</w:t>
      </w:r>
    </w:p>
    <w:p w:rsidR="00261DCC" w:rsidRDefault="00261DCC" w:rsidP="00261D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травмирующая ситуация (ребенка могли наказать без причины, обидеть, обозвать) повлекшая за собой появление застенчивости;</w:t>
      </w:r>
    </w:p>
    <w:p w:rsidR="00261DCC" w:rsidRDefault="00261DCC" w:rsidP="00261D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страх ребенка быть неодобренным, не соответствовать ожиданиям окружающих;</w:t>
      </w:r>
    </w:p>
    <w:p w:rsidR="00D44661" w:rsidRPr="001C378C" w:rsidRDefault="00261DCC" w:rsidP="00261D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слабая эмоциональная поддержка, приводящая к формированию у него чувства своей слабости и изолированности от других.</w:t>
      </w:r>
    </w:p>
    <w:p w:rsidR="001C378C" w:rsidRDefault="001C378C" w:rsidP="001C37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43634"/>
          <w:sz w:val="27"/>
          <w:szCs w:val="27"/>
        </w:rPr>
        <w:lastRenderedPageBreak/>
        <w:t>Рекомендации:</w:t>
      </w:r>
    </w:p>
    <w:p w:rsidR="001C378C" w:rsidRDefault="001C378C" w:rsidP="001C37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Понаблюдайте за ребенком</w:t>
      </w:r>
      <w:r>
        <w:rPr>
          <w:color w:val="181818"/>
          <w:sz w:val="27"/>
          <w:szCs w:val="27"/>
        </w:rPr>
        <w:t>, доставляет ли ему застенчивость неудобства или комфорт. Подумайте, что стало причиной застенчивости, и постарайтесь устранить ее. В борьбе с застенчивостью наберитесь терпения - она не пройдет за один день.</w:t>
      </w:r>
    </w:p>
    <w:p w:rsidR="001C378C" w:rsidRDefault="001C378C" w:rsidP="001C37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Понаблюдайте за своим поведением – что в нем «запускает» застенчивость ребенка. </w:t>
      </w:r>
      <w:r>
        <w:rPr>
          <w:color w:val="181818"/>
          <w:sz w:val="27"/>
          <w:szCs w:val="27"/>
        </w:rPr>
        <w:t>Ведите себя спокойно и невозмутимо. Не показывайте ребенку озабоченность его застенчивостью. Никогда не торопите ребенка, дайте ему время привыкнуть к новому окружению. Не сравнивайте своего ребенка с другими детьми. Не полагайтесь на чужое мнение о вашем ребенке.</w:t>
      </w:r>
    </w:p>
    <w:p w:rsidR="001C378C" w:rsidRDefault="001C378C" w:rsidP="001C37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Помогите поднять самооценку ребенка в той части, которая связана с его восприятием отношения к себе других людей. </w:t>
      </w:r>
      <w:r>
        <w:rPr>
          <w:color w:val="181818"/>
          <w:sz w:val="27"/>
          <w:szCs w:val="27"/>
        </w:rPr>
        <w:t>Проанализируйте свое отношение к ребенку. Выражайте свою любовь к ребенку в реальном поведении. Любите ребенка просто так, ни за что. Взгляните на ситуацию глазами ребенка. Обращайте внимание на достижения и хорошие поступки ребенка.</w:t>
      </w:r>
    </w:p>
    <w:p w:rsidR="001C378C" w:rsidRDefault="001C378C" w:rsidP="001C37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Воспитывайте в себе умение быть внимательным к ребенку не только в случае, когда тот обращается за помощью или поддержкой, но и тогда, когда она</w:t>
      </w:r>
      <w:proofErr w:type="gramStart"/>
      <w:r>
        <w:rPr>
          <w:i/>
          <w:iCs/>
          <w:color w:val="181818"/>
          <w:sz w:val="27"/>
          <w:szCs w:val="27"/>
        </w:rPr>
        <w:t>.</w:t>
      </w:r>
      <w:proofErr w:type="gramEnd"/>
      <w:r>
        <w:rPr>
          <w:i/>
          <w:iCs/>
          <w:color w:val="181818"/>
          <w:sz w:val="27"/>
          <w:szCs w:val="27"/>
        </w:rPr>
        <w:t xml:space="preserve"> </w:t>
      </w:r>
      <w:proofErr w:type="gramStart"/>
      <w:r>
        <w:rPr>
          <w:i/>
          <w:iCs/>
          <w:color w:val="181818"/>
          <w:sz w:val="27"/>
          <w:szCs w:val="27"/>
        </w:rPr>
        <w:t>н</w:t>
      </w:r>
      <w:proofErr w:type="gramEnd"/>
      <w:r>
        <w:rPr>
          <w:i/>
          <w:iCs/>
          <w:color w:val="181818"/>
          <w:sz w:val="27"/>
          <w:szCs w:val="27"/>
        </w:rPr>
        <w:t>а первый взгляд ему не нужна.</w:t>
      </w:r>
    </w:p>
    <w:p w:rsidR="001C378C" w:rsidRPr="00C213F8" w:rsidRDefault="001C378C" w:rsidP="001C37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 w:rsidRPr="00C213F8">
        <w:rPr>
          <w:i/>
          <w:iCs/>
          <w:color w:val="181818"/>
          <w:sz w:val="27"/>
          <w:szCs w:val="27"/>
        </w:rPr>
        <w:t>Помогите ребенку повысить самооценку в конкретных видах деятельности, поддерживаете его уверенность в себе. </w:t>
      </w:r>
      <w:r w:rsidRPr="00C213F8">
        <w:rPr>
          <w:color w:val="181818"/>
          <w:sz w:val="27"/>
          <w:szCs w:val="27"/>
        </w:rPr>
        <w:t xml:space="preserve">Делая что-то вместе с ребенком, выразите убежденность в том, что он справиться с задачей, а если нет, то это не беда, и вы всегда поможете ему и вместе преодолеете трудности. Если вы видите, что 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</w:t>
      </w:r>
    </w:p>
    <w:p w:rsidR="001C378C" w:rsidRPr="001C378C" w:rsidRDefault="001C378C" w:rsidP="001C37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E06A7A" wp14:editId="5B618DFB">
            <wp:simplePos x="0" y="0"/>
            <wp:positionH relativeFrom="margin">
              <wp:posOffset>3832225</wp:posOffset>
            </wp:positionH>
            <wp:positionV relativeFrom="margin">
              <wp:posOffset>8168005</wp:posOffset>
            </wp:positionV>
            <wp:extent cx="2151380" cy="1221105"/>
            <wp:effectExtent l="0" t="0" r="1270" b="0"/>
            <wp:wrapSquare wrapText="bothSides"/>
            <wp:docPr id="3" name="Рисунок 3" descr="https://freequizgames.com/wp-content/uploads/2022/12/what-should-i-talk-about-with-my-girlfriend-this-quiz-will-tell-you-100-honestly_2022-12-15_308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reequizgames.com/wp-content/uploads/2022/12/what-should-i-talk-about-with-my-girlfriend-this-quiz-will-tell-you-100-honestly_2022-12-15_308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 w:rsidRPr="00C213F8">
        <w:rPr>
          <w:i/>
          <w:iCs/>
          <w:color w:val="181818"/>
          <w:sz w:val="27"/>
          <w:szCs w:val="27"/>
        </w:rPr>
        <w:t>Отрабатывайте поведение в тех или иных социальных ситуациях. </w:t>
      </w:r>
      <w:r w:rsidRPr="00C213F8">
        <w:rPr>
          <w:color w:val="181818"/>
          <w:sz w:val="27"/>
          <w:szCs w:val="27"/>
        </w:rPr>
        <w:t xml:space="preserve">Подготавливайте ребенка к предстоящему событию рассказывайте о предстоящей встрече гостей и подготовке к празднику. Затем помогите ему потренироваться, как поздороваться с гостями, как вести себя за столом, о чем </w:t>
      </w:r>
      <w:r>
        <w:rPr>
          <w:color w:val="181818"/>
          <w:sz w:val="27"/>
          <w:szCs w:val="27"/>
        </w:rPr>
        <w:t>говорить и даже как попрощаться.</w:t>
      </w:r>
      <w:bookmarkStart w:id="0" w:name="_GoBack"/>
      <w:bookmarkEnd w:id="0"/>
    </w:p>
    <w:sectPr w:rsidR="001C378C" w:rsidRPr="001C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50DB"/>
    <w:multiLevelType w:val="multilevel"/>
    <w:tmpl w:val="5D04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645AC"/>
    <w:multiLevelType w:val="multilevel"/>
    <w:tmpl w:val="4E78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12595"/>
    <w:multiLevelType w:val="multilevel"/>
    <w:tmpl w:val="EBF0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CC"/>
    <w:rsid w:val="001C378C"/>
    <w:rsid w:val="00261DCC"/>
    <w:rsid w:val="002B3D14"/>
    <w:rsid w:val="00762D9A"/>
    <w:rsid w:val="00880044"/>
    <w:rsid w:val="00BC4870"/>
    <w:rsid w:val="00E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2024-03-13T07:57:00Z</dcterms:created>
  <dcterms:modified xsi:type="dcterms:W3CDTF">2024-05-24T08:41:00Z</dcterms:modified>
</cp:coreProperties>
</file>